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1A2" w:rsidRDefault="005E11A2" w:rsidP="005E11A2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5E11A2" w:rsidRDefault="005E11A2" w:rsidP="005E11A2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5E11A2" w:rsidRDefault="005E11A2" w:rsidP="005E11A2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5E11A2" w:rsidRDefault="005E11A2" w:rsidP="005E11A2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dates:</w:t>
      </w:r>
    </w:p>
    <w:p w:rsidR="005E11A2" w:rsidRPr="005E11A2" w:rsidRDefault="00C079A9" w:rsidP="005E11A2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You come to a gig where this is already set up, and everything works except for the C418 microphones. What is the likely problem? What are the clues?</w:t>
      </w:r>
    </w:p>
    <w:p w:rsidR="00C940B9" w:rsidRPr="005E11A2" w:rsidRDefault="00C940B9" w:rsidP="005E11A2">
      <w:pPr>
        <w:pStyle w:val="ListParagraph"/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The direct connection of a C418</w:t>
      </w:r>
      <w:r w:rsidR="001E25F9" w:rsidRPr="005E11A2">
        <w:rPr>
          <w:rFonts w:ascii="Times New Roman" w:hAnsi="Times New Roman" w:cs="Times New Roman"/>
          <w:sz w:val="24"/>
          <w:szCs w:val="24"/>
        </w:rPr>
        <w:t>*4</w:t>
      </w:r>
      <w:r w:rsidRPr="005E11A2">
        <w:rPr>
          <w:rFonts w:ascii="Times New Roman" w:hAnsi="Times New Roman" w:cs="Times New Roman"/>
          <w:sz w:val="24"/>
          <w:szCs w:val="24"/>
        </w:rPr>
        <w:t xml:space="preserve"> microphone directly to the Soundcraft EPM12 is wrong.  </w:t>
      </w:r>
      <w:r w:rsidR="001E25F9" w:rsidRPr="005E11A2">
        <w:rPr>
          <w:rFonts w:ascii="Times New Roman" w:hAnsi="Times New Roman" w:cs="Times New Roman"/>
          <w:sz w:val="24"/>
          <w:szCs w:val="24"/>
        </w:rPr>
        <w:t>The C418 microphone has a specifically tailored frequency response.</w:t>
      </w:r>
      <w:r w:rsidR="005E11A2" w:rsidRPr="005E11A2">
        <w:rPr>
          <w:rFonts w:ascii="Times New Roman" w:hAnsi="Times New Roman" w:cs="Times New Roman"/>
          <w:sz w:val="24"/>
          <w:szCs w:val="24"/>
        </w:rPr>
        <w:t xml:space="preserve"> The clues for this problem could include low or high frequency sound and no sound produced at all.</w:t>
      </w:r>
    </w:p>
    <w:p w:rsidR="00C079A9" w:rsidRPr="005E11A2" w:rsidRDefault="00C079A9" w:rsidP="005E11A2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 xml:space="preserve">List three non-audio things you would want to be sure to take on every live sound gig, and tell why you’d need them. </w:t>
      </w:r>
    </w:p>
    <w:p w:rsidR="00EF2801" w:rsidRPr="005E11A2" w:rsidRDefault="0044567C" w:rsidP="005E11A2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DI  box</w:t>
      </w:r>
    </w:p>
    <w:p w:rsidR="0044567C" w:rsidRPr="005E11A2" w:rsidRDefault="0044567C" w:rsidP="005E11A2">
      <w:pPr>
        <w:pStyle w:val="ListParagraph"/>
        <w:spacing w:before="100" w:beforeAutospacing="1"/>
        <w:ind w:left="1440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Live sound uses capacitive long cables, a DI box filterers low and high frequencies and thus facilitates in the production of noise and electromagnetic challenges from lighting system.</w:t>
      </w:r>
    </w:p>
    <w:p w:rsidR="0044567C" w:rsidRPr="005E11A2" w:rsidRDefault="004C4A3B" w:rsidP="005E11A2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Snake cables</w:t>
      </w:r>
    </w:p>
    <w:p w:rsidR="004C4A3B" w:rsidRPr="005E11A2" w:rsidRDefault="004C4A3B" w:rsidP="005E11A2">
      <w:pPr>
        <w:pStyle w:val="ListParagraph"/>
        <w:spacing w:before="100" w:beforeAutospacing="1"/>
        <w:ind w:left="1440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These are used to limit the distance through which microphones carry signal to the final destination</w:t>
      </w:r>
    </w:p>
    <w:p w:rsidR="004C4A3B" w:rsidRPr="005E11A2" w:rsidRDefault="002121BF" w:rsidP="005E11A2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MIC stands</w:t>
      </w:r>
    </w:p>
    <w:p w:rsidR="002121BF" w:rsidRPr="005E11A2" w:rsidRDefault="002121BF" w:rsidP="005E11A2">
      <w:pPr>
        <w:pStyle w:val="ListParagraph"/>
        <w:spacing w:before="100" w:beforeAutospacing="1"/>
        <w:ind w:left="1440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 xml:space="preserve">These are </w:t>
      </w:r>
      <w:r w:rsidR="00F3713B" w:rsidRPr="005E11A2">
        <w:rPr>
          <w:rFonts w:ascii="Times New Roman" w:hAnsi="Times New Roman" w:cs="Times New Roman"/>
          <w:sz w:val="24"/>
          <w:szCs w:val="24"/>
        </w:rPr>
        <w:t xml:space="preserve">free-standing mount for </w:t>
      </w:r>
      <w:r w:rsidRPr="005E11A2">
        <w:rPr>
          <w:rFonts w:ascii="Times New Roman" w:hAnsi="Times New Roman" w:cs="Times New Roman"/>
          <w:sz w:val="24"/>
          <w:szCs w:val="24"/>
        </w:rPr>
        <w:t>the microphone.</w:t>
      </w:r>
      <w:r w:rsidR="00F3713B" w:rsidRPr="005E11A2">
        <w:rPr>
          <w:rFonts w:ascii="Times New Roman" w:hAnsi="Times New Roman" w:cs="Times New Roman"/>
          <w:sz w:val="24"/>
          <w:szCs w:val="24"/>
        </w:rPr>
        <w:t xml:space="preserve"> It allows for positioning of microphone on stage.</w:t>
      </w:r>
    </w:p>
    <w:p w:rsidR="0044567C" w:rsidRPr="005E11A2" w:rsidRDefault="0044567C" w:rsidP="005E11A2">
      <w:pPr>
        <w:pStyle w:val="ListParagraph"/>
        <w:spacing w:before="100" w:beforeAutospacing="1"/>
        <w:ind w:left="1440"/>
        <w:rPr>
          <w:rFonts w:ascii="Times New Roman" w:hAnsi="Times New Roman" w:cs="Times New Roman"/>
          <w:sz w:val="24"/>
          <w:szCs w:val="24"/>
        </w:rPr>
      </w:pPr>
    </w:p>
    <w:p w:rsidR="00C079A9" w:rsidRPr="005E11A2" w:rsidRDefault="00C079A9" w:rsidP="005E11A2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lastRenderedPageBreak/>
        <w:t>What is the purpose of a VCA or DCA, and their advantage over other ways of grouping channels? Give an example of how you might use them in a mix</w:t>
      </w:r>
    </w:p>
    <w:p w:rsidR="00C079A9" w:rsidRPr="005E11A2" w:rsidRDefault="00C94F4C" w:rsidP="005E11A2">
      <w:pPr>
        <w:spacing w:before="100" w:beforeAutospacing="1"/>
        <w:ind w:left="360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A (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Voltage Controlled </w:t>
      </w:r>
      <w:r w:rsidR="00AB0163" w:rsidRPr="005E11A2">
        <w:rPr>
          <w:rFonts w:ascii="Times New Roman" w:hAnsi="Times New Roman" w:cs="Times New Roman"/>
          <w:sz w:val="24"/>
          <w:szCs w:val="24"/>
        </w:rPr>
        <w:t>Amplifier)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Pr="005E11A2">
        <w:rPr>
          <w:rFonts w:ascii="Times New Roman" w:hAnsi="Times New Roman" w:cs="Times New Roman"/>
          <w:sz w:val="24"/>
          <w:szCs w:val="24"/>
        </w:rPr>
        <w:t>VCA</w:t>
      </w:r>
      <w:r w:rsidR="00AB0163" w:rsidRPr="005E11A2">
        <w:rPr>
          <w:rFonts w:ascii="Times New Roman" w:hAnsi="Times New Roman" w:cs="Times New Roman"/>
          <w:sz w:val="24"/>
          <w:szCs w:val="24"/>
        </w:rPr>
        <w:t xml:space="preserve"> is again 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varying amplifier </w:t>
      </w:r>
      <w:r w:rsidR="00AB0163" w:rsidRPr="005E11A2">
        <w:rPr>
          <w:rFonts w:ascii="Times New Roman" w:hAnsi="Times New Roman" w:cs="Times New Roman"/>
          <w:sz w:val="24"/>
          <w:szCs w:val="24"/>
        </w:rPr>
        <w:t>depended on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 control voltage. The purpose of a VCA is to allow for tuning up and down of faders while maintaining relative </w:t>
      </w:r>
      <w:r w:rsidR="004D73C4" w:rsidRPr="005E11A2">
        <w:rPr>
          <w:rFonts w:ascii="Times New Roman" w:hAnsi="Times New Roman" w:cs="Times New Roman"/>
          <w:sz w:val="24"/>
          <w:szCs w:val="24"/>
        </w:rPr>
        <w:t>group levels.</w:t>
      </w:r>
      <w:r w:rsidR="00AB0163" w:rsidRPr="005E11A2">
        <w:rPr>
          <w:rFonts w:ascii="Times New Roman" w:hAnsi="Times New Roman" w:cs="Times New Roman"/>
          <w:sz w:val="24"/>
          <w:szCs w:val="24"/>
        </w:rPr>
        <w:t xml:space="preserve"> It can be used as a master fader for a group of channels going to the main mix.</w:t>
      </w:r>
      <w:r w:rsidR="004D73C4"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="004D73C4" w:rsidRPr="005E11A2">
        <w:rPr>
          <w:rFonts w:ascii="Times New Roman" w:hAnsi="Times New Roman" w:cs="Times New Roman"/>
          <w:sz w:val="24"/>
          <w:szCs w:val="24"/>
        </w:rPr>
        <w:t>It is does volume control and does not do signal processing.</w:t>
      </w:r>
    </w:p>
    <w:p w:rsidR="00AB0163" w:rsidRPr="005E11A2" w:rsidRDefault="00AB0163" w:rsidP="005E11A2">
      <w:pPr>
        <w:spacing w:before="100" w:beforeAutospacing="1"/>
        <w:ind w:left="360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 xml:space="preserve">VCA are advantageous over other ways of </w:t>
      </w:r>
      <w:r w:rsidR="00D45C55" w:rsidRPr="005E11A2">
        <w:rPr>
          <w:rFonts w:ascii="Times New Roman" w:hAnsi="Times New Roman" w:cs="Times New Roman"/>
          <w:sz w:val="24"/>
          <w:szCs w:val="24"/>
        </w:rPr>
        <w:t xml:space="preserve">grouping channels in </w:t>
      </w:r>
      <w:r w:rsidRPr="005E11A2">
        <w:rPr>
          <w:rFonts w:ascii="Times New Roman" w:hAnsi="Times New Roman" w:cs="Times New Roman"/>
          <w:sz w:val="24"/>
          <w:szCs w:val="24"/>
        </w:rPr>
        <w:t xml:space="preserve">that, VCA </w:t>
      </w:r>
      <w:r w:rsidR="00D45C55" w:rsidRPr="005E11A2">
        <w:rPr>
          <w:rFonts w:ascii="Times New Roman" w:hAnsi="Times New Roman" w:cs="Times New Roman"/>
          <w:sz w:val="24"/>
          <w:szCs w:val="24"/>
        </w:rPr>
        <w:t>groups can</w:t>
      </w:r>
      <w:r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="00D45C55" w:rsidRPr="005E11A2">
        <w:rPr>
          <w:rFonts w:ascii="Times New Roman" w:hAnsi="Times New Roman" w:cs="Times New Roman"/>
          <w:sz w:val="24"/>
          <w:szCs w:val="24"/>
        </w:rPr>
        <w:t>be used to group channels</w:t>
      </w:r>
      <w:r w:rsidR="00EF024A" w:rsidRPr="005E11A2">
        <w:rPr>
          <w:rFonts w:ascii="Times New Roman" w:hAnsi="Times New Roman" w:cs="Times New Roman"/>
          <w:sz w:val="24"/>
          <w:szCs w:val="24"/>
        </w:rPr>
        <w:t xml:space="preserve"> that are routed to different outputs, which is impossible with other ways of grouping channels.  </w:t>
      </w:r>
      <w:r w:rsidR="00D45C55" w:rsidRPr="005E11A2">
        <w:rPr>
          <w:rFonts w:ascii="Times New Roman" w:hAnsi="Times New Roman" w:cs="Times New Roman"/>
          <w:sz w:val="24"/>
          <w:szCs w:val="24"/>
        </w:rPr>
        <w:t>Second, o</w:t>
      </w:r>
      <w:r w:rsidR="005C0F4A" w:rsidRPr="005E11A2">
        <w:rPr>
          <w:rFonts w:ascii="Times New Roman" w:hAnsi="Times New Roman" w:cs="Times New Roman"/>
          <w:sz w:val="24"/>
          <w:szCs w:val="24"/>
        </w:rPr>
        <w:t xml:space="preserve">ther grouping methods present challenges with post fade effects. Take for </w:t>
      </w:r>
      <w:r w:rsidR="00D45C55" w:rsidRPr="005E11A2">
        <w:rPr>
          <w:rFonts w:ascii="Times New Roman" w:hAnsi="Times New Roman" w:cs="Times New Roman"/>
          <w:sz w:val="24"/>
          <w:szCs w:val="24"/>
        </w:rPr>
        <w:t>instance;</w:t>
      </w:r>
      <w:r w:rsidR="005C0F4A" w:rsidRPr="005E11A2">
        <w:rPr>
          <w:rFonts w:ascii="Times New Roman" w:hAnsi="Times New Roman" w:cs="Times New Roman"/>
          <w:sz w:val="24"/>
          <w:szCs w:val="24"/>
        </w:rPr>
        <w:t xml:space="preserve"> wetter signals</w:t>
      </w:r>
      <w:r w:rsidR="00D45C55" w:rsidRPr="005E11A2">
        <w:rPr>
          <w:rFonts w:ascii="Times New Roman" w:hAnsi="Times New Roman" w:cs="Times New Roman"/>
          <w:sz w:val="24"/>
          <w:szCs w:val="24"/>
        </w:rPr>
        <w:t xml:space="preserve"> are result</w:t>
      </w:r>
      <w:r w:rsidR="005C0F4A"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="00D45C55" w:rsidRPr="005E11A2">
        <w:rPr>
          <w:rFonts w:ascii="Times New Roman" w:hAnsi="Times New Roman" w:cs="Times New Roman"/>
          <w:sz w:val="24"/>
          <w:szCs w:val="24"/>
        </w:rPr>
        <w:t xml:space="preserve">from send </w:t>
      </w:r>
      <w:r w:rsidR="005C0F4A" w:rsidRPr="005E11A2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D45C55" w:rsidRPr="005E11A2">
        <w:rPr>
          <w:rFonts w:ascii="Times New Roman" w:hAnsi="Times New Roman" w:cs="Times New Roman"/>
          <w:sz w:val="24"/>
          <w:szCs w:val="24"/>
        </w:rPr>
        <w:t xml:space="preserve">tracks when reverb is applied. This is not the case with VCA groups as they maintain Channel levels with </w:t>
      </w:r>
      <w:r w:rsidR="00CA0995">
        <w:rPr>
          <w:rFonts w:ascii="Times New Roman" w:hAnsi="Times New Roman" w:cs="Times New Roman"/>
          <w:sz w:val="24"/>
          <w:szCs w:val="24"/>
        </w:rPr>
        <w:t xml:space="preserve">vary </w:t>
      </w:r>
      <w:bookmarkStart w:id="0" w:name="_GoBack"/>
      <w:bookmarkEnd w:id="0"/>
      <w:r w:rsidR="00D45C55" w:rsidRPr="005E11A2">
        <w:rPr>
          <w:rFonts w:ascii="Times New Roman" w:hAnsi="Times New Roman" w:cs="Times New Roman"/>
          <w:sz w:val="24"/>
          <w:szCs w:val="24"/>
        </w:rPr>
        <w:t>DC voltage.</w:t>
      </w:r>
    </w:p>
    <w:p w:rsidR="00AB0163" w:rsidRPr="005E11A2" w:rsidRDefault="00AB0163" w:rsidP="005E11A2">
      <w:pPr>
        <w:spacing w:before="100" w:beforeAutospacing="1"/>
        <w:ind w:left="360"/>
        <w:rPr>
          <w:rFonts w:ascii="Times New Roman" w:hAnsi="Times New Roman" w:cs="Times New Roman"/>
          <w:sz w:val="24"/>
          <w:szCs w:val="24"/>
        </w:rPr>
      </w:pPr>
    </w:p>
    <w:sectPr w:rsidR="00AB0163" w:rsidRPr="005E11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D235E"/>
    <w:multiLevelType w:val="hybridMultilevel"/>
    <w:tmpl w:val="828473DE"/>
    <w:lvl w:ilvl="0" w:tplc="AD1238C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C53BF5"/>
    <w:multiLevelType w:val="hybridMultilevel"/>
    <w:tmpl w:val="83CE06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A9"/>
    <w:rsid w:val="000604B9"/>
    <w:rsid w:val="001E25F9"/>
    <w:rsid w:val="002121BF"/>
    <w:rsid w:val="0044567C"/>
    <w:rsid w:val="004C4A3B"/>
    <w:rsid w:val="004D73C4"/>
    <w:rsid w:val="005C0F4A"/>
    <w:rsid w:val="005E11A2"/>
    <w:rsid w:val="006757E7"/>
    <w:rsid w:val="008213C6"/>
    <w:rsid w:val="00836B05"/>
    <w:rsid w:val="00843D76"/>
    <w:rsid w:val="00AB0163"/>
    <w:rsid w:val="00B142ED"/>
    <w:rsid w:val="00B64FAC"/>
    <w:rsid w:val="00C079A9"/>
    <w:rsid w:val="00C940B9"/>
    <w:rsid w:val="00C94F4C"/>
    <w:rsid w:val="00CA0995"/>
    <w:rsid w:val="00D45C55"/>
    <w:rsid w:val="00EF024A"/>
    <w:rsid w:val="00EF2801"/>
    <w:rsid w:val="00F3713B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9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2020-05-11T08:25:00Z</dcterms:created>
  <dcterms:modified xsi:type="dcterms:W3CDTF">2020-05-11T09:33:00Z</dcterms:modified>
</cp:coreProperties>
</file>